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732B1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2025年度内部控制风险评估服务采购需求</w:t>
      </w:r>
    </w:p>
    <w:p w14:paraId="216D57B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一、项目概述</w:t>
      </w:r>
    </w:p>
    <w:p w14:paraId="4EF168A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项目名称：</w:t>
      </w:r>
      <w:r>
        <w:rPr>
          <w:rFonts w:hint="eastAsia"/>
          <w:sz w:val="28"/>
          <w:szCs w:val="36"/>
          <w:lang w:val="en-US" w:eastAsia="zh-CN"/>
        </w:rPr>
        <w:t>中江县中医</w:t>
      </w:r>
      <w:r>
        <w:rPr>
          <w:rFonts w:hint="eastAsia"/>
          <w:sz w:val="28"/>
          <w:szCs w:val="36"/>
        </w:rPr>
        <w:t>医院2025年度内部控制风险评估</w:t>
      </w:r>
    </w:p>
    <w:p w14:paraId="35253A00"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项目预算：8600.00元</w:t>
      </w:r>
    </w:p>
    <w:p w14:paraId="3144C4FD">
      <w:pPr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 xml:space="preserve">服务期限：自合同签订之日起 </w:t>
      </w:r>
      <w:r>
        <w:rPr>
          <w:rFonts w:hint="eastAsia"/>
          <w:sz w:val="28"/>
          <w:szCs w:val="36"/>
          <w:lang w:val="en-US" w:eastAsia="zh-CN"/>
        </w:rPr>
        <w:t>45个工作日</w:t>
      </w:r>
      <w:r>
        <w:rPr>
          <w:rFonts w:hint="eastAsia"/>
          <w:sz w:val="28"/>
          <w:szCs w:val="36"/>
        </w:rPr>
        <w:t>内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</w:rPr>
        <w:t>完成2025年度内部控制风险评估</w:t>
      </w:r>
      <w:r>
        <w:rPr>
          <w:rFonts w:hint="eastAsia"/>
          <w:sz w:val="28"/>
          <w:szCs w:val="36"/>
          <w:lang w:val="en-US" w:eastAsia="zh-CN"/>
        </w:rPr>
        <w:t>工作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  <w:lang w:val="en-US" w:eastAsia="zh-CN"/>
        </w:rPr>
        <w:t>出具正式报告。</w:t>
      </w:r>
    </w:p>
    <w:p w14:paraId="46E2B895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项目背景：为贯彻落实《行政事业单位内部控制评价办法》（财会〔2025〕24号）及卫健委相关要求，需聘请第三方专业机构对我院2025年度内部控制进行风险评估，编制内部控制</w:t>
      </w:r>
      <w:r>
        <w:rPr>
          <w:rFonts w:hint="eastAsia"/>
          <w:sz w:val="28"/>
          <w:szCs w:val="36"/>
          <w:lang w:val="en-US" w:eastAsia="zh-CN"/>
        </w:rPr>
        <w:t>风险评估</w:t>
      </w:r>
      <w:r>
        <w:rPr>
          <w:rFonts w:hint="eastAsia"/>
          <w:sz w:val="28"/>
          <w:szCs w:val="36"/>
        </w:rPr>
        <w:t>报告</w:t>
      </w:r>
      <w:r>
        <w:rPr>
          <w:rFonts w:hint="eastAsia"/>
          <w:sz w:val="28"/>
          <w:szCs w:val="36"/>
          <w:lang w:eastAsia="zh-CN"/>
        </w:rPr>
        <w:t>。</w:t>
      </w:r>
    </w:p>
    <w:p w14:paraId="36ACC622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二、服务内容及要求</w:t>
      </w:r>
    </w:p>
    <w:p w14:paraId="42362B20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供应商需依据国家最新法律法规，全面梳理医院经济与业务活动风险，具体内容包括但不限于：</w:t>
      </w:r>
    </w:p>
    <w:p w14:paraId="2407BEE6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1.单位层面风险评估</w:t>
      </w:r>
    </w:p>
    <w:p w14:paraId="3C05CA01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评估内部控制组织架构、关键岗位设置情况等。</w:t>
      </w:r>
    </w:p>
    <w:p w14:paraId="1941F191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2.业务层面风险评估</w:t>
      </w:r>
    </w:p>
    <w:p w14:paraId="637759A8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六大经济活动：对预算管理、收支管理、政府采购管理、资产管理、建设项目管理、合同管理进行全流程风险排查。</w:t>
      </w:r>
    </w:p>
    <w:p w14:paraId="65C03BFD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3.评估与报告输出</w:t>
      </w:r>
    </w:p>
    <w:p w14:paraId="60F11E29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依据相关文件进行内部控制风险评估，出具《中江县中医医院2025年度内部控制风险评估报告》，并协助医院提出可落地的整改建议，形成整改报告。</w:t>
      </w:r>
    </w:p>
    <w:p w14:paraId="6050091C"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依据文件</w:t>
      </w:r>
    </w:p>
    <w:p w14:paraId="0C3DB05B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服</w:t>
      </w:r>
      <w:r>
        <w:rPr>
          <w:rFonts w:hint="default"/>
          <w:sz w:val="28"/>
          <w:szCs w:val="36"/>
          <w:lang w:val="en-US" w:eastAsia="zh-CN"/>
        </w:rPr>
        <w:t>务工作遵循以下最新国家文件（包含但不限于）：</w:t>
      </w:r>
    </w:p>
    <w:p w14:paraId="581F9250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</w:t>
      </w:r>
      <w:r>
        <w:rPr>
          <w:rFonts w:hint="default"/>
          <w:sz w:val="28"/>
          <w:szCs w:val="36"/>
          <w:lang w:val="en-US" w:eastAsia="zh-CN"/>
        </w:rPr>
        <w:t>《行政事业单位内部控制评价办法》（财会〔2025〕24号）</w:t>
      </w:r>
    </w:p>
    <w:p w14:paraId="3262C249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</w:t>
      </w:r>
      <w:r>
        <w:rPr>
          <w:rFonts w:hint="default"/>
          <w:sz w:val="28"/>
          <w:szCs w:val="36"/>
          <w:lang w:val="en-US" w:eastAsia="zh-CN"/>
        </w:rPr>
        <w:t>《公立医院内部控制管理办法》（国卫财务发〔2020〕31号）</w:t>
      </w:r>
    </w:p>
    <w:p w14:paraId="71C6E2C0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 《关于进一步加强公立医院内部控制建设的指导意见》</w:t>
      </w:r>
      <w:r>
        <w:rPr>
          <w:rFonts w:hint="default"/>
          <w:sz w:val="28"/>
          <w:szCs w:val="36"/>
          <w:lang w:val="en-US" w:eastAsia="zh-CN"/>
        </w:rPr>
        <w:t>（财会〔202</w:t>
      </w:r>
      <w:r>
        <w:rPr>
          <w:rFonts w:hint="eastAsia"/>
          <w:sz w:val="28"/>
          <w:szCs w:val="36"/>
          <w:lang w:val="en-US" w:eastAsia="zh-CN"/>
        </w:rPr>
        <w:t>3</w:t>
      </w:r>
      <w:r>
        <w:rPr>
          <w:rFonts w:hint="default"/>
          <w:sz w:val="28"/>
          <w:szCs w:val="36"/>
          <w:lang w:val="en-US" w:eastAsia="zh-CN"/>
        </w:rPr>
        <w:t>〕</w:t>
      </w:r>
      <w:r>
        <w:rPr>
          <w:rFonts w:hint="eastAsia"/>
          <w:sz w:val="28"/>
          <w:szCs w:val="36"/>
          <w:lang w:val="en-US" w:eastAsia="zh-CN"/>
        </w:rPr>
        <w:t>31</w:t>
      </w:r>
      <w:r>
        <w:rPr>
          <w:rFonts w:hint="default"/>
          <w:sz w:val="28"/>
          <w:szCs w:val="36"/>
          <w:lang w:val="en-US" w:eastAsia="zh-CN"/>
        </w:rPr>
        <w:t>号）</w:t>
      </w:r>
    </w:p>
    <w:p w14:paraId="03A92AE2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 《四川省行政事业单位内部控制建设监督检查指标及说明》</w:t>
      </w:r>
    </w:p>
    <w:p w14:paraId="692A471A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5. </w:t>
      </w:r>
      <w:r>
        <w:rPr>
          <w:rFonts w:hint="default"/>
          <w:sz w:val="28"/>
          <w:szCs w:val="36"/>
          <w:lang w:val="en-US" w:eastAsia="zh-CN"/>
        </w:rPr>
        <w:t>其他现行有效的财经法律法规及医院内部</w:t>
      </w:r>
      <w:r>
        <w:rPr>
          <w:rFonts w:hint="eastAsia"/>
          <w:sz w:val="28"/>
          <w:szCs w:val="36"/>
          <w:lang w:val="en-US" w:eastAsia="zh-CN"/>
        </w:rPr>
        <w:t>控制</w:t>
      </w:r>
      <w:r>
        <w:rPr>
          <w:rFonts w:hint="default"/>
          <w:sz w:val="28"/>
          <w:szCs w:val="36"/>
          <w:lang w:val="en-US" w:eastAsia="zh-CN"/>
        </w:rPr>
        <w:t>管理制度</w:t>
      </w:r>
    </w:p>
    <w:p w14:paraId="4896E71B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四</w:t>
      </w:r>
      <w:r>
        <w:rPr>
          <w:rFonts w:hint="default"/>
          <w:sz w:val="28"/>
          <w:szCs w:val="36"/>
          <w:lang w:val="en-US" w:eastAsia="zh-CN"/>
        </w:rPr>
        <w:t>、验收标准</w:t>
      </w:r>
    </w:p>
    <w:p w14:paraId="24B3A7FA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</w:t>
      </w:r>
      <w:r>
        <w:rPr>
          <w:rFonts w:hint="default"/>
          <w:sz w:val="28"/>
          <w:szCs w:val="36"/>
          <w:lang w:val="en-US" w:eastAsia="zh-CN"/>
        </w:rPr>
        <w:t>提交《</w:t>
      </w:r>
      <w:r>
        <w:rPr>
          <w:rFonts w:hint="eastAsia"/>
          <w:sz w:val="28"/>
          <w:szCs w:val="36"/>
          <w:lang w:val="en-US" w:eastAsia="zh-CN"/>
        </w:rPr>
        <w:t>2025年度中江县中医医院</w:t>
      </w:r>
      <w:r>
        <w:rPr>
          <w:rFonts w:hint="default"/>
          <w:sz w:val="28"/>
          <w:szCs w:val="36"/>
          <w:lang w:val="en-US" w:eastAsia="zh-CN"/>
        </w:rPr>
        <w:t>内部控制风险评估报告》（纸质版及电子版）并通过医院内部审计部门及院领导班子的评审。</w:t>
      </w:r>
    </w:p>
    <w:p w14:paraId="437FB3B6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2.协助医院出具针对</w:t>
      </w:r>
      <w:r>
        <w:rPr>
          <w:rFonts w:hint="default"/>
          <w:sz w:val="28"/>
          <w:szCs w:val="36"/>
          <w:lang w:val="en-US" w:eastAsia="zh-CN"/>
        </w:rPr>
        <w:t>《</w:t>
      </w:r>
      <w:r>
        <w:rPr>
          <w:rFonts w:hint="eastAsia"/>
          <w:sz w:val="28"/>
          <w:szCs w:val="36"/>
          <w:lang w:val="en-US" w:eastAsia="zh-CN"/>
        </w:rPr>
        <w:t>2025年度中江县中医医院</w:t>
      </w:r>
      <w:r>
        <w:rPr>
          <w:rFonts w:hint="default"/>
          <w:sz w:val="28"/>
          <w:szCs w:val="36"/>
          <w:lang w:val="en-US" w:eastAsia="zh-CN"/>
        </w:rPr>
        <w:t>内部控制风险评估报告》</w:t>
      </w:r>
      <w:r>
        <w:rPr>
          <w:rFonts w:hint="eastAsia"/>
          <w:sz w:val="28"/>
          <w:szCs w:val="36"/>
          <w:lang w:val="en-US" w:eastAsia="zh-CN"/>
        </w:rPr>
        <w:t>的整改报告。</w:t>
      </w:r>
      <w:r>
        <w:rPr>
          <w:rFonts w:hint="default"/>
          <w:sz w:val="28"/>
          <w:szCs w:val="36"/>
          <w:lang w:val="en-US" w:eastAsia="zh-CN"/>
        </w:rPr>
        <w:t>所有工作底稿及访谈记录归档完整，符合审计追溯要求。</w:t>
      </w:r>
      <w:bookmarkStart w:id="0" w:name="_GoBack"/>
      <w:bookmarkEnd w:id="0"/>
    </w:p>
    <w:p w14:paraId="74E552B4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五</w:t>
      </w:r>
      <w:r>
        <w:rPr>
          <w:rFonts w:hint="default"/>
          <w:sz w:val="28"/>
          <w:szCs w:val="36"/>
          <w:lang w:val="en-US" w:eastAsia="zh-CN"/>
        </w:rPr>
        <w:t>、其他要求</w:t>
      </w:r>
    </w:p>
    <w:p w14:paraId="3C9B855A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保密承诺：供应商需签署保密协议，对服务过程中接触到的数据严格保密。</w:t>
      </w:r>
    </w:p>
    <w:p w14:paraId="058EF0CD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325845"/>
    <w:multiLevelType w:val="singleLevel"/>
    <w:tmpl w:val="A832584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71DB0"/>
    <w:rsid w:val="04BD38C2"/>
    <w:rsid w:val="05BB42A5"/>
    <w:rsid w:val="11D32976"/>
    <w:rsid w:val="13EE50B9"/>
    <w:rsid w:val="1A3F1670"/>
    <w:rsid w:val="1B9773CC"/>
    <w:rsid w:val="1E0F14D4"/>
    <w:rsid w:val="37752FBF"/>
    <w:rsid w:val="40563D61"/>
    <w:rsid w:val="462B6F7C"/>
    <w:rsid w:val="468946A0"/>
    <w:rsid w:val="4ADB7BCB"/>
    <w:rsid w:val="4D3A2F37"/>
    <w:rsid w:val="4D796E7A"/>
    <w:rsid w:val="4DB36BDD"/>
    <w:rsid w:val="4E1E2E3F"/>
    <w:rsid w:val="6C9A6B00"/>
    <w:rsid w:val="759010E9"/>
    <w:rsid w:val="7C59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892</Words>
  <Characters>950</Characters>
  <Lines>0</Lines>
  <Paragraphs>0</Paragraphs>
  <TotalTime>11</TotalTime>
  <ScaleCrop>false</ScaleCrop>
  <LinksUpToDate>false</LinksUpToDate>
  <CharactersWithSpaces>956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2026-04-14T06:34:00Z</dcterms:created>
  <dc:creator>lenovo</dc:creator>
  <cp:lastModifiedBy>lenovo</cp:lastModifiedBy>
  <dcterms:modified xsi:type="dcterms:W3CDTF">2026-06-25T03:28:28Z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eyJoZGlkIjoiYmUyMjkzMzE2ZGQxNDRmNDNmODhhMzViMDJiYmIzMzUifQ==</vt:lpwstr>
  </property>
  <property fmtid="{D5CDD505-2E9C-101B-9397-08002B2CF9AE}" pid="4" name="ICV">
    <vt:lpwstr>8388AB6AD9A144E2939E56A490599804_12</vt:lpwstr>
  </property>
</Properties>
</file>